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AA" w:rsidRPr="004C0A60" w:rsidRDefault="00E86920" w:rsidP="00E547C4">
      <w:pPr>
        <w:rPr>
          <w:rFonts w:ascii="Times New Roman" w:hAnsi="Times New Roman" w:cs="Times New Roman"/>
          <w:b/>
          <w:sz w:val="28"/>
          <w:szCs w:val="28"/>
          <w:lang w:val="es-CO"/>
        </w:rPr>
      </w:pPr>
      <w:r>
        <w:rPr>
          <w:rFonts w:ascii="Times New Roman" w:hAnsi="Times New Roman" w:cs="Times New Roman"/>
          <w:noProof/>
        </w:rPr>
        <w:drawing>
          <wp:anchor distT="0" distB="0" distL="114300" distR="114300" simplePos="0" relativeHeight="251674112" behindDoc="0" locked="0" layoutInCell="1" allowOverlap="1">
            <wp:simplePos x="0" y="0"/>
            <wp:positionH relativeFrom="column">
              <wp:posOffset>2228850</wp:posOffset>
            </wp:positionH>
            <wp:positionV relativeFrom="paragraph">
              <wp:posOffset>203200</wp:posOffset>
            </wp:positionV>
            <wp:extent cx="2286000" cy="2286000"/>
            <wp:effectExtent l="0" t="0" r="0" b="0"/>
            <wp:wrapThrough wrapText="bothSides">
              <wp:wrapPolygon edited="0">
                <wp:start x="0" y="0"/>
                <wp:lineTo x="0" y="21420"/>
                <wp:lineTo x="21420" y="21420"/>
                <wp:lineTo x="214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0635172_1988120157893314_8514383892470300672_n.png"/>
                    <pic:cNvPicPr/>
                  </pic:nvPicPr>
                  <pic:blipFill>
                    <a:blip r:embed="rId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anchor>
        </w:drawing>
      </w:r>
    </w:p>
    <w:p w:rsidR="00C356EE" w:rsidRPr="0058357F" w:rsidRDefault="0058357F" w:rsidP="006E4963">
      <w:pPr>
        <w:spacing w:line="360" w:lineRule="auto"/>
        <w:ind w:left="2160" w:firstLine="720"/>
        <w:rPr>
          <w:rFonts w:ascii="Times New Roman" w:hAnsi="Times New Roman" w:cs="Times New Roman"/>
          <w:sz w:val="22"/>
          <w:szCs w:val="22"/>
        </w:rPr>
      </w:pPr>
      <w:r>
        <w:rPr>
          <w:rFonts w:ascii="Times New Roman" w:hAnsi="Times New Roman" w:cs="Times New Roman"/>
        </w:rPr>
        <w:t xml:space="preserve"> </w:t>
      </w:r>
      <w:r w:rsidR="00E547C4">
        <w:rPr>
          <w:rFonts w:ascii="Times New Roman" w:hAnsi="Times New Roman" w:cs="Times New Roman"/>
        </w:rPr>
        <w:tab/>
      </w:r>
    </w:p>
    <w:p w:rsidR="00E86920" w:rsidRDefault="00E86920" w:rsidP="00B57CC7">
      <w:pPr>
        <w:jc w:val="center"/>
        <w:rPr>
          <w:rFonts w:ascii="Times New Roman" w:hAnsi="Times New Roman" w:cs="Times New Roman"/>
          <w:b/>
          <w:sz w:val="44"/>
          <w:szCs w:val="44"/>
          <w:lang w:val="es-CO"/>
        </w:rPr>
      </w:pPr>
    </w:p>
    <w:p w:rsidR="00E86920" w:rsidRDefault="00E86920" w:rsidP="00B57CC7">
      <w:pPr>
        <w:jc w:val="center"/>
        <w:rPr>
          <w:rFonts w:ascii="Times New Roman" w:hAnsi="Times New Roman" w:cs="Times New Roman"/>
          <w:b/>
          <w:sz w:val="44"/>
          <w:szCs w:val="44"/>
          <w:lang w:val="es-CO"/>
        </w:rPr>
      </w:pPr>
    </w:p>
    <w:p w:rsidR="00E86920" w:rsidRDefault="00E86920" w:rsidP="00B57CC7">
      <w:pPr>
        <w:jc w:val="center"/>
        <w:rPr>
          <w:rFonts w:ascii="Times New Roman" w:hAnsi="Times New Roman" w:cs="Times New Roman"/>
          <w:b/>
          <w:sz w:val="44"/>
          <w:szCs w:val="44"/>
          <w:lang w:val="es-CO"/>
        </w:rPr>
      </w:pPr>
    </w:p>
    <w:p w:rsidR="00E86920" w:rsidRDefault="00E86920" w:rsidP="00B57CC7">
      <w:pPr>
        <w:jc w:val="center"/>
        <w:rPr>
          <w:rFonts w:ascii="Times New Roman" w:hAnsi="Times New Roman" w:cs="Times New Roman"/>
          <w:b/>
          <w:sz w:val="44"/>
          <w:szCs w:val="44"/>
          <w:lang w:val="es-CO"/>
        </w:rPr>
      </w:pPr>
    </w:p>
    <w:p w:rsidR="00E86920" w:rsidRDefault="00E86920" w:rsidP="00B57CC7">
      <w:pPr>
        <w:jc w:val="center"/>
        <w:rPr>
          <w:rFonts w:ascii="Times New Roman" w:hAnsi="Times New Roman" w:cs="Times New Roman"/>
          <w:b/>
          <w:sz w:val="44"/>
          <w:szCs w:val="44"/>
          <w:lang w:val="es-CO"/>
        </w:rPr>
      </w:pPr>
    </w:p>
    <w:p w:rsidR="00E86920" w:rsidRDefault="00E86920" w:rsidP="00B57CC7">
      <w:pPr>
        <w:jc w:val="center"/>
        <w:rPr>
          <w:rFonts w:ascii="Times New Roman" w:hAnsi="Times New Roman" w:cs="Times New Roman"/>
          <w:b/>
          <w:sz w:val="44"/>
          <w:szCs w:val="44"/>
          <w:lang w:val="es-CO"/>
        </w:rPr>
      </w:pPr>
    </w:p>
    <w:p w:rsidR="00E86920" w:rsidRDefault="00E86920" w:rsidP="00B57CC7">
      <w:pPr>
        <w:jc w:val="center"/>
        <w:rPr>
          <w:rFonts w:ascii="Times New Roman" w:hAnsi="Times New Roman" w:cs="Times New Roman"/>
          <w:b/>
          <w:sz w:val="44"/>
          <w:szCs w:val="44"/>
          <w:lang w:val="es-CO"/>
        </w:rPr>
      </w:pPr>
      <w:bookmarkStart w:id="0" w:name="_GoBack"/>
      <w:bookmarkEnd w:id="0"/>
    </w:p>
    <w:p w:rsidR="00B57CC7" w:rsidRPr="00EE05C9" w:rsidRDefault="00B57CC7" w:rsidP="00B57CC7">
      <w:pPr>
        <w:jc w:val="center"/>
        <w:rPr>
          <w:rFonts w:ascii="Times New Roman" w:hAnsi="Times New Roman" w:cs="Times New Roman"/>
          <w:b/>
          <w:sz w:val="44"/>
          <w:szCs w:val="44"/>
          <w:lang w:val="es-CO"/>
        </w:rPr>
      </w:pPr>
      <w:r w:rsidRPr="00EE05C9">
        <w:rPr>
          <w:rFonts w:ascii="Times New Roman" w:hAnsi="Times New Roman" w:cs="Times New Roman"/>
          <w:b/>
          <w:sz w:val="44"/>
          <w:szCs w:val="44"/>
          <w:lang w:val="es-CO"/>
        </w:rPr>
        <w:t xml:space="preserve">N E W S L E T </w:t>
      </w:r>
      <w:proofErr w:type="spellStart"/>
      <w:r w:rsidRPr="00EE05C9">
        <w:rPr>
          <w:rFonts w:ascii="Times New Roman" w:hAnsi="Times New Roman" w:cs="Times New Roman"/>
          <w:b/>
          <w:sz w:val="44"/>
          <w:szCs w:val="44"/>
          <w:lang w:val="es-CO"/>
        </w:rPr>
        <w:t>T</w:t>
      </w:r>
      <w:proofErr w:type="spellEnd"/>
      <w:r w:rsidRPr="00EE05C9">
        <w:rPr>
          <w:rFonts w:ascii="Times New Roman" w:hAnsi="Times New Roman" w:cs="Times New Roman"/>
          <w:b/>
          <w:sz w:val="44"/>
          <w:szCs w:val="44"/>
          <w:lang w:val="es-CO"/>
        </w:rPr>
        <w:t xml:space="preserve"> E R</w:t>
      </w:r>
      <w:proofErr w:type="gramStart"/>
      <w:r>
        <w:rPr>
          <w:rFonts w:ascii="Times New Roman" w:hAnsi="Times New Roman" w:cs="Times New Roman"/>
          <w:b/>
          <w:sz w:val="44"/>
          <w:szCs w:val="44"/>
          <w:lang w:val="es-CO"/>
        </w:rPr>
        <w:t xml:space="preserve">:  </w:t>
      </w:r>
      <w:proofErr w:type="spellStart"/>
      <w:r w:rsidR="00057455" w:rsidRPr="00057455">
        <w:rPr>
          <w:rFonts w:ascii="Times New Roman" w:hAnsi="Times New Roman" w:cs="Times New Roman"/>
          <w:sz w:val="36"/>
          <w:szCs w:val="36"/>
          <w:u w:val="single"/>
          <w:lang w:val="es-CO"/>
        </w:rPr>
        <w:t>September</w:t>
      </w:r>
      <w:proofErr w:type="spellEnd"/>
      <w:proofErr w:type="gramEnd"/>
      <w:r w:rsidR="00057455" w:rsidRPr="00057455">
        <w:rPr>
          <w:rFonts w:ascii="Times New Roman" w:hAnsi="Times New Roman" w:cs="Times New Roman"/>
          <w:sz w:val="36"/>
          <w:szCs w:val="36"/>
          <w:u w:val="single"/>
          <w:lang w:val="es-CO"/>
        </w:rPr>
        <w:t xml:space="preserve"> 2018</w:t>
      </w:r>
    </w:p>
    <w:p w:rsidR="00C356EE" w:rsidRPr="00381704" w:rsidRDefault="00C356EE" w:rsidP="00ED4047">
      <w:pPr>
        <w:spacing w:line="360" w:lineRule="auto"/>
        <w:rPr>
          <w:rFonts w:ascii="Times New Roman" w:hAnsi="Times New Roman" w:cs="Times New Roman"/>
          <w:sz w:val="16"/>
          <w:szCs w:val="16"/>
        </w:rPr>
      </w:pPr>
    </w:p>
    <w:p w:rsidR="00C356EE" w:rsidRPr="00381704" w:rsidRDefault="00C356EE" w:rsidP="00ED4047">
      <w:pPr>
        <w:spacing w:line="360" w:lineRule="auto"/>
        <w:rPr>
          <w:rFonts w:ascii="Times New Roman" w:hAnsi="Times New Roman" w:cs="Times New Roman"/>
          <w:sz w:val="16"/>
          <w:szCs w:val="16"/>
        </w:rPr>
      </w:pPr>
    </w:p>
    <w:p w:rsidR="00E547C4" w:rsidRDefault="00E547C4" w:rsidP="003A70FD">
      <w:pPr>
        <w:spacing w:line="276" w:lineRule="auto"/>
        <w:rPr>
          <w:rFonts w:ascii="Times New Roman" w:hAnsi="Times New Roman" w:cs="Times New Roman"/>
          <w:sz w:val="22"/>
          <w:szCs w:val="22"/>
        </w:rPr>
      </w:pPr>
    </w:p>
    <w:p w:rsidR="00D26C52" w:rsidRPr="0058357F" w:rsidRDefault="00381704" w:rsidP="00E547C4">
      <w:pPr>
        <w:spacing w:line="276" w:lineRule="auto"/>
        <w:ind w:left="2160" w:firstLine="720"/>
        <w:rPr>
          <w:rFonts w:ascii="Times New Roman" w:hAnsi="Times New Roman" w:cs="Times New Roman"/>
          <w:sz w:val="22"/>
          <w:szCs w:val="22"/>
        </w:rPr>
      </w:pPr>
      <w:r w:rsidRPr="0058357F">
        <w:rPr>
          <w:rFonts w:ascii="Times New Roman" w:hAnsi="Times New Roman" w:cs="Times New Roman"/>
          <w:sz w:val="22"/>
          <w:szCs w:val="22"/>
        </w:rPr>
        <w:t>W</w:t>
      </w:r>
      <w:r w:rsidR="00D26C52" w:rsidRPr="0058357F">
        <w:rPr>
          <w:rFonts w:ascii="Times New Roman" w:hAnsi="Times New Roman" w:cs="Times New Roman"/>
          <w:sz w:val="22"/>
          <w:szCs w:val="22"/>
        </w:rPr>
        <w:t xml:space="preserve">ebsite: </w:t>
      </w:r>
      <w:hyperlink r:id="rId6" w:history="1">
        <w:r w:rsidR="00D26C52" w:rsidRPr="0058357F">
          <w:rPr>
            <w:rStyle w:val="Hyperlink"/>
            <w:rFonts w:ascii="Times New Roman" w:hAnsi="Times New Roman" w:cs="Times New Roman"/>
            <w:sz w:val="22"/>
            <w:szCs w:val="22"/>
          </w:rPr>
          <w:t>www.bullyingpreventionconsulting.com</w:t>
        </w:r>
      </w:hyperlink>
    </w:p>
    <w:p w:rsidR="00D26C52" w:rsidRPr="0058357F" w:rsidRDefault="00D26C52" w:rsidP="00E547C4">
      <w:pPr>
        <w:spacing w:line="360" w:lineRule="auto"/>
        <w:ind w:left="2160" w:firstLine="720"/>
        <w:rPr>
          <w:rFonts w:ascii="Times New Roman" w:hAnsi="Times New Roman" w:cs="Times New Roman"/>
          <w:sz w:val="22"/>
          <w:szCs w:val="22"/>
        </w:rPr>
      </w:pPr>
      <w:r w:rsidRPr="0058357F">
        <w:rPr>
          <w:rFonts w:ascii="Times New Roman" w:hAnsi="Times New Roman" w:cs="Times New Roman"/>
          <w:sz w:val="22"/>
          <w:szCs w:val="22"/>
        </w:rPr>
        <w:t xml:space="preserve">Email: </w:t>
      </w:r>
      <w:hyperlink r:id="rId7" w:history="1">
        <w:r w:rsidR="00ED4047" w:rsidRPr="0058357F">
          <w:rPr>
            <w:rStyle w:val="Hyperlink"/>
            <w:rFonts w:ascii="Times New Roman" w:hAnsi="Times New Roman" w:cs="Times New Roman"/>
            <w:sz w:val="22"/>
            <w:szCs w:val="22"/>
          </w:rPr>
          <w:t>bullyingpreventionconsulting@gmail.com</w:t>
        </w:r>
      </w:hyperlink>
    </w:p>
    <w:p w:rsidR="00ED4047" w:rsidRPr="00E547C4" w:rsidRDefault="00ED4047" w:rsidP="00D26C52">
      <w:pPr>
        <w:rPr>
          <w:rFonts w:ascii="Times New Roman" w:hAnsi="Times New Roman" w:cs="Times New Roman"/>
          <w:sz w:val="16"/>
          <w:szCs w:val="16"/>
        </w:rPr>
      </w:pPr>
    </w:p>
    <w:p w:rsidR="00A42850" w:rsidRPr="00381704" w:rsidRDefault="00A42850" w:rsidP="00381704">
      <w:pPr>
        <w:rPr>
          <w:sz w:val="16"/>
          <w:szCs w:val="16"/>
        </w:rPr>
      </w:pPr>
    </w:p>
    <w:p w:rsidR="00A42850" w:rsidRPr="004D54A2" w:rsidRDefault="00A42850" w:rsidP="004D54A2">
      <w:pPr>
        <w:tabs>
          <w:tab w:val="left" w:pos="3915"/>
          <w:tab w:val="center" w:pos="5400"/>
        </w:tabs>
        <w:jc w:val="center"/>
        <w:rPr>
          <w:rFonts w:ascii="Century" w:hAnsi="Century" w:cs="Times New Roman"/>
          <w:b/>
          <w:sz w:val="40"/>
          <w:szCs w:val="40"/>
        </w:rPr>
      </w:pPr>
      <w:r w:rsidRPr="004D54A2">
        <w:rPr>
          <w:rFonts w:ascii="Century" w:hAnsi="Century" w:cs="Times New Roman"/>
          <w:b/>
          <w:sz w:val="40"/>
          <w:szCs w:val="40"/>
        </w:rPr>
        <w:t>WHAT IS BULLYING</w:t>
      </w:r>
      <w:r w:rsidR="00EE05C9" w:rsidRPr="004D54A2">
        <w:rPr>
          <w:rFonts w:ascii="Century" w:hAnsi="Century" w:cs="Times New Roman"/>
          <w:b/>
          <w:sz w:val="40"/>
          <w:szCs w:val="40"/>
        </w:rPr>
        <w:t>?</w:t>
      </w:r>
    </w:p>
    <w:p w:rsidR="00A42850" w:rsidRPr="004D54A2" w:rsidRDefault="00A42850" w:rsidP="00381704">
      <w:pPr>
        <w:rPr>
          <w:rFonts w:ascii="Century" w:hAnsi="Century" w:cs="Times New Roman"/>
          <w:sz w:val="20"/>
          <w:szCs w:val="20"/>
        </w:rPr>
      </w:pPr>
    </w:p>
    <w:p w:rsidR="00A42850" w:rsidRDefault="00A42850" w:rsidP="00381704">
      <w:pPr>
        <w:rPr>
          <w:rFonts w:ascii="Century" w:hAnsi="Century" w:cs="Times New Roman"/>
          <w:sz w:val="22"/>
          <w:szCs w:val="22"/>
        </w:rPr>
      </w:pPr>
      <w:r w:rsidRPr="004D54A2">
        <w:rPr>
          <w:rFonts w:ascii="Century" w:hAnsi="Century" w:cs="Times New Roman"/>
          <w:sz w:val="22"/>
          <w:szCs w:val="22"/>
        </w:rPr>
        <w:t>Bullying is defined as any unwanted or harmful verbal, physical, psychological act committed by an individual or group that results in any perceived threat or imbalance of power.</w:t>
      </w:r>
    </w:p>
    <w:p w:rsidR="00057455" w:rsidRDefault="00057455" w:rsidP="00381704">
      <w:pPr>
        <w:rPr>
          <w:rFonts w:ascii="Century" w:hAnsi="Century" w:cs="Times New Roman"/>
          <w:sz w:val="22"/>
          <w:szCs w:val="22"/>
        </w:rPr>
      </w:pPr>
      <w:r>
        <w:rPr>
          <w:rFonts w:ascii="Century" w:hAnsi="Century" w:cs="Times New Roman"/>
          <w:noProof/>
          <w:sz w:val="22"/>
          <w:szCs w:val="22"/>
        </w:rPr>
        <w:drawing>
          <wp:anchor distT="0" distB="0" distL="114300" distR="114300" simplePos="0" relativeHeight="251667968" behindDoc="0" locked="0" layoutInCell="1" allowOverlap="1">
            <wp:simplePos x="0" y="0"/>
            <wp:positionH relativeFrom="column">
              <wp:posOffset>2705100</wp:posOffset>
            </wp:positionH>
            <wp:positionV relativeFrom="paragraph">
              <wp:posOffset>145415</wp:posOffset>
            </wp:positionV>
            <wp:extent cx="207010" cy="219710"/>
            <wp:effectExtent l="0" t="0" r="2540" b="8890"/>
            <wp:wrapThrough wrapText="bothSides">
              <wp:wrapPolygon edited="0">
                <wp:start x="3975" y="0"/>
                <wp:lineTo x="0" y="13110"/>
                <wp:lineTo x="1988" y="20601"/>
                <wp:lineTo x="17890" y="20601"/>
                <wp:lineTo x="19877" y="18728"/>
                <wp:lineTo x="17890" y="0"/>
                <wp:lineTo x="3975"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anchor>
        </w:drawing>
      </w:r>
      <w:r>
        <w:rPr>
          <w:rFonts w:ascii="Century" w:hAnsi="Century" w:cs="Times New Roman"/>
          <w:noProof/>
          <w:sz w:val="22"/>
          <w:szCs w:val="22"/>
        </w:rPr>
        <w:drawing>
          <wp:anchor distT="0" distB="0" distL="114300" distR="114300" simplePos="0" relativeHeight="251670016" behindDoc="0" locked="0" layoutInCell="1" allowOverlap="1">
            <wp:simplePos x="0" y="0"/>
            <wp:positionH relativeFrom="column">
              <wp:posOffset>3657600</wp:posOffset>
            </wp:positionH>
            <wp:positionV relativeFrom="paragraph">
              <wp:posOffset>145415</wp:posOffset>
            </wp:positionV>
            <wp:extent cx="207010" cy="219710"/>
            <wp:effectExtent l="0" t="0" r="2540" b="8890"/>
            <wp:wrapThrough wrapText="bothSides">
              <wp:wrapPolygon edited="0">
                <wp:start x="3975" y="0"/>
                <wp:lineTo x="0" y="13110"/>
                <wp:lineTo x="1988" y="20601"/>
                <wp:lineTo x="17890" y="20601"/>
                <wp:lineTo x="19877" y="18728"/>
                <wp:lineTo x="17890" y="0"/>
                <wp:lineTo x="39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anchor>
        </w:drawing>
      </w:r>
      <w:r>
        <w:rPr>
          <w:rFonts w:ascii="Century" w:hAnsi="Century" w:cs="Times New Roman"/>
          <w:noProof/>
          <w:sz w:val="22"/>
          <w:szCs w:val="22"/>
        </w:rPr>
        <w:drawing>
          <wp:anchor distT="0" distB="0" distL="114300" distR="114300" simplePos="0" relativeHeight="251668992" behindDoc="0" locked="0" layoutInCell="1" allowOverlap="1">
            <wp:simplePos x="0" y="0"/>
            <wp:positionH relativeFrom="column">
              <wp:posOffset>3187700</wp:posOffset>
            </wp:positionH>
            <wp:positionV relativeFrom="paragraph">
              <wp:posOffset>145415</wp:posOffset>
            </wp:positionV>
            <wp:extent cx="207010" cy="219710"/>
            <wp:effectExtent l="0" t="0" r="2540" b="8890"/>
            <wp:wrapThrough wrapText="bothSides">
              <wp:wrapPolygon edited="0">
                <wp:start x="3975" y="0"/>
                <wp:lineTo x="0" y="13110"/>
                <wp:lineTo x="1988" y="20601"/>
                <wp:lineTo x="17890" y="20601"/>
                <wp:lineTo x="19877" y="18728"/>
                <wp:lineTo x="17890" y="0"/>
                <wp:lineTo x="397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anchor>
        </w:drawing>
      </w:r>
    </w:p>
    <w:p w:rsidR="00057455" w:rsidRPr="004D54A2" w:rsidRDefault="00057455" w:rsidP="00381704">
      <w:pPr>
        <w:rPr>
          <w:rFonts w:ascii="Century" w:hAnsi="Century" w:cs="Times New Roman"/>
          <w:sz w:val="22"/>
          <w:szCs w:val="22"/>
        </w:rPr>
      </w:pPr>
      <w:r>
        <w:rPr>
          <w:rFonts w:ascii="Century" w:hAnsi="Century" w:cs="Times New Roman"/>
          <w:noProof/>
          <w:sz w:val="22"/>
          <w:szCs w:val="22"/>
        </w:rPr>
        <mc:AlternateContent>
          <mc:Choice Requires="wps">
            <w:drawing>
              <wp:anchor distT="0" distB="0" distL="114300" distR="114300" simplePos="0" relativeHeight="251666944" behindDoc="0" locked="0" layoutInCell="1" allowOverlap="1">
                <wp:simplePos x="0" y="0"/>
                <wp:positionH relativeFrom="column">
                  <wp:posOffset>4114800</wp:posOffset>
                </wp:positionH>
                <wp:positionV relativeFrom="paragraph">
                  <wp:posOffset>22225</wp:posOffset>
                </wp:positionV>
                <wp:extent cx="114300" cy="120650"/>
                <wp:effectExtent l="57150" t="38100" r="38100" b="88900"/>
                <wp:wrapNone/>
                <wp:docPr id="6" name="Flowchart: Connector 6"/>
                <wp:cNvGraphicFramePr/>
                <a:graphic xmlns:a="http://schemas.openxmlformats.org/drawingml/2006/main">
                  <a:graphicData uri="http://schemas.microsoft.com/office/word/2010/wordprocessingShape">
                    <wps:wsp>
                      <wps:cNvSpPr/>
                      <wps:spPr>
                        <a:xfrm>
                          <a:off x="0" y="0"/>
                          <a:ext cx="114300" cy="120650"/>
                        </a:xfrm>
                        <a:prstGeom prst="flowChartConnector">
                          <a:avLst/>
                        </a:prstGeom>
                        <a:solidFill>
                          <a:schemeClr val="accent6"/>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F3A9C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324pt;margin-top:1.75pt;width:9pt;height:9.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" fillcolor="#f79646 [3209]" strokecolor="#f68c36 [3049]">
                <v:shadow on="t" color="black" opacity="24903f" origin=",.5" offset="0,.55556mm"/>
              </v:shape>
            </w:pict>
          </mc:Fallback>
        </mc:AlternateContent>
      </w:r>
    </w:p>
    <w:p w:rsidR="00A42850" w:rsidRPr="004D54A2" w:rsidRDefault="00A42850" w:rsidP="00381704">
      <w:pPr>
        <w:rPr>
          <w:rFonts w:ascii="Century" w:hAnsi="Century"/>
          <w:sz w:val="16"/>
          <w:szCs w:val="16"/>
        </w:rPr>
      </w:pPr>
    </w:p>
    <w:p w:rsidR="00A42850" w:rsidRPr="004D54A2" w:rsidRDefault="004D54A2" w:rsidP="004D54A2">
      <w:pPr>
        <w:tabs>
          <w:tab w:val="left" w:pos="3030"/>
          <w:tab w:val="center" w:pos="5400"/>
        </w:tabs>
        <w:rPr>
          <w:rFonts w:ascii="Century" w:hAnsi="Century"/>
          <w:b/>
          <w:sz w:val="32"/>
          <w:szCs w:val="32"/>
        </w:rPr>
      </w:pPr>
      <w:r w:rsidRPr="004D54A2">
        <w:rPr>
          <w:rFonts w:ascii="Century" w:hAnsi="Century"/>
          <w:b/>
          <w:sz w:val="32"/>
          <w:szCs w:val="32"/>
        </w:rPr>
        <w:tab/>
      </w:r>
      <w:r w:rsidRPr="004D54A2">
        <w:rPr>
          <w:rFonts w:ascii="Century" w:hAnsi="Century"/>
          <w:b/>
          <w:sz w:val="32"/>
          <w:szCs w:val="32"/>
        </w:rPr>
        <w:tab/>
      </w:r>
      <w:r w:rsidR="0062703F" w:rsidRPr="004D54A2">
        <w:rPr>
          <w:rFonts w:ascii="Century" w:hAnsi="Century"/>
          <w:b/>
          <w:sz w:val="32"/>
          <w:szCs w:val="32"/>
        </w:rPr>
        <w:t>Why Workplace Bullying Occurs</w:t>
      </w:r>
      <w:r w:rsidR="00EE05C9" w:rsidRPr="004D54A2">
        <w:rPr>
          <w:rFonts w:ascii="Century" w:hAnsi="Century"/>
          <w:b/>
          <w:sz w:val="32"/>
          <w:szCs w:val="32"/>
        </w:rPr>
        <w:t>?</w:t>
      </w:r>
    </w:p>
    <w:p w:rsidR="00A42850" w:rsidRPr="004D54A2" w:rsidRDefault="00A42850" w:rsidP="00381704">
      <w:pPr>
        <w:rPr>
          <w:rFonts w:ascii="Century" w:hAnsi="Century"/>
          <w:b/>
          <w:sz w:val="16"/>
          <w:szCs w:val="16"/>
        </w:rPr>
      </w:pPr>
    </w:p>
    <w:p w:rsidR="0062703F" w:rsidRPr="004D54A2" w:rsidRDefault="0062703F" w:rsidP="00381704">
      <w:pPr>
        <w:rPr>
          <w:rFonts w:ascii="Century" w:hAnsi="Century" w:cs="Times New Roman"/>
          <w:sz w:val="22"/>
          <w:szCs w:val="22"/>
        </w:rPr>
      </w:pPr>
      <w:r w:rsidRPr="004D54A2">
        <w:rPr>
          <w:rFonts w:ascii="Century" w:hAnsi="Century" w:cs="Times New Roman"/>
          <w:sz w:val="22"/>
          <w:szCs w:val="22"/>
        </w:rPr>
        <w:t>Bullying behavior and a toxic workplace is apparently one of the biggest underlying causes of disagreement in Corporate America and at the university level. It is important for the one who is bullied to realize that they did nothing wrong, and to stop acting like the victim.</w:t>
      </w:r>
      <w:r w:rsidR="00057455">
        <w:rPr>
          <w:rFonts w:ascii="Century" w:hAnsi="Century" w:cs="Times New Roman"/>
          <w:noProof/>
          <w:sz w:val="22"/>
          <w:szCs w:val="22"/>
        </w:rPr>
        <w:drawing>
          <wp:anchor distT="0" distB="0" distL="114300" distR="114300" simplePos="0" relativeHeight="251671040" behindDoc="1" locked="0" layoutInCell="1" allowOverlap="1">
            <wp:simplePos x="0" y="0"/>
            <wp:positionH relativeFrom="column">
              <wp:posOffset>4692650</wp:posOffset>
            </wp:positionH>
            <wp:positionV relativeFrom="paragraph">
              <wp:posOffset>337185</wp:posOffset>
            </wp:positionV>
            <wp:extent cx="1962150" cy="1748155"/>
            <wp:effectExtent l="0" t="0" r="0" b="4445"/>
            <wp:wrapTight wrapText="bothSides">
              <wp:wrapPolygon edited="0">
                <wp:start x="0" y="0"/>
                <wp:lineTo x="0" y="21420"/>
                <wp:lineTo x="21390" y="21420"/>
                <wp:lineTo x="213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HostileWorkEnvironment.jpg"/>
                    <pic:cNvPicPr/>
                  </pic:nvPicPr>
                  <pic:blipFill>
                    <a:blip r:embed="rId9">
                      <a:extLst>
                        <a:ext uri="{28A0092B-C50C-407E-A947-70E740481C1C}">
                          <a14:useLocalDpi xmlns:a14="http://schemas.microsoft.com/office/drawing/2010/main" val="0"/>
                        </a:ext>
                      </a:extLst>
                    </a:blip>
                    <a:stretch>
                      <a:fillRect/>
                    </a:stretch>
                  </pic:blipFill>
                  <pic:spPr>
                    <a:xfrm>
                      <a:off x="0" y="0"/>
                      <a:ext cx="1962150" cy="1748155"/>
                    </a:xfrm>
                    <a:prstGeom prst="rect">
                      <a:avLst/>
                    </a:prstGeom>
                  </pic:spPr>
                </pic:pic>
              </a:graphicData>
            </a:graphic>
          </wp:anchor>
        </w:drawing>
      </w:r>
    </w:p>
    <w:p w:rsidR="005A66CD" w:rsidRPr="004D54A2" w:rsidRDefault="005A66CD" w:rsidP="00381704">
      <w:pPr>
        <w:rPr>
          <w:rFonts w:ascii="Century" w:hAnsi="Century" w:cs="Times New Roman"/>
          <w:sz w:val="22"/>
          <w:szCs w:val="22"/>
        </w:rPr>
      </w:pPr>
    </w:p>
    <w:p w:rsidR="005A66CD" w:rsidRPr="004D54A2" w:rsidRDefault="00EE05C9" w:rsidP="00381704">
      <w:pPr>
        <w:rPr>
          <w:rFonts w:ascii="Century" w:hAnsi="Century" w:cs="Times New Roman"/>
          <w:sz w:val="22"/>
          <w:szCs w:val="22"/>
        </w:rPr>
      </w:pPr>
      <w:r w:rsidRPr="004D54A2">
        <w:rPr>
          <w:rFonts w:ascii="Century" w:hAnsi="Century" w:cs="Times New Roman"/>
          <w:sz w:val="22"/>
          <w:szCs w:val="22"/>
        </w:rPr>
        <w:t>In some cases w</w:t>
      </w:r>
      <w:r w:rsidR="003A70FD" w:rsidRPr="004D54A2">
        <w:rPr>
          <w:rFonts w:ascii="Century" w:hAnsi="Century" w:cs="Times New Roman"/>
          <w:sz w:val="22"/>
          <w:szCs w:val="22"/>
        </w:rPr>
        <w:t>orkplace bullying occurs in a corporate environment because:</w:t>
      </w:r>
    </w:p>
    <w:p w:rsidR="004C0A60" w:rsidRPr="004D54A2" w:rsidRDefault="004C0A60" w:rsidP="00381704">
      <w:pPr>
        <w:rPr>
          <w:rFonts w:ascii="Century" w:hAnsi="Century" w:cs="Times New Roman"/>
          <w:sz w:val="22"/>
          <w:szCs w:val="22"/>
        </w:rPr>
      </w:pPr>
    </w:p>
    <w:p w:rsidR="003A70FD" w:rsidRPr="004D54A2" w:rsidRDefault="003A70FD" w:rsidP="003A70FD">
      <w:pPr>
        <w:pStyle w:val="ListParagraph"/>
        <w:numPr>
          <w:ilvl w:val="0"/>
          <w:numId w:val="4"/>
        </w:numPr>
        <w:rPr>
          <w:rFonts w:ascii="Century" w:hAnsi="Century" w:cs="Times New Roman"/>
          <w:sz w:val="22"/>
          <w:szCs w:val="22"/>
        </w:rPr>
      </w:pPr>
      <w:r w:rsidRPr="004D54A2">
        <w:rPr>
          <w:rFonts w:ascii="Century" w:hAnsi="Century" w:cs="Times New Roman"/>
          <w:sz w:val="22"/>
          <w:szCs w:val="22"/>
        </w:rPr>
        <w:t>The CEO of the company demands rapid decisions and immediate responses from supervisors and managers. This causes undue pressure to respond immediately, and can cause managers and supervisors to be stressed around staff.</w:t>
      </w:r>
    </w:p>
    <w:p w:rsidR="003A70FD" w:rsidRPr="004D54A2" w:rsidRDefault="003A70FD" w:rsidP="003A70FD">
      <w:pPr>
        <w:pStyle w:val="ListParagraph"/>
        <w:numPr>
          <w:ilvl w:val="0"/>
          <w:numId w:val="4"/>
        </w:numPr>
        <w:rPr>
          <w:rFonts w:ascii="Century" w:hAnsi="Century" w:cs="Times New Roman"/>
          <w:sz w:val="22"/>
          <w:szCs w:val="22"/>
        </w:rPr>
      </w:pPr>
      <w:r w:rsidRPr="004D54A2">
        <w:rPr>
          <w:rFonts w:ascii="Century" w:hAnsi="Century" w:cs="Times New Roman"/>
          <w:sz w:val="22"/>
          <w:szCs w:val="22"/>
        </w:rPr>
        <w:t>Managers assign heavy workloads to their staff members, causing anxiety, tension and other physical and psychological symptoms for their staff. As a result, due to heavy workloads and rising, demanding and competitive needs, staff don’t get enough sleep, as there is too much to do, and too much to think about.</w:t>
      </w:r>
    </w:p>
    <w:p w:rsidR="003A70FD" w:rsidRDefault="003A70FD" w:rsidP="003A70FD">
      <w:pPr>
        <w:pStyle w:val="ListParagraph"/>
        <w:numPr>
          <w:ilvl w:val="0"/>
          <w:numId w:val="4"/>
        </w:numPr>
        <w:rPr>
          <w:rFonts w:ascii="Century" w:hAnsi="Century" w:cs="Times New Roman"/>
          <w:sz w:val="22"/>
          <w:szCs w:val="22"/>
        </w:rPr>
      </w:pPr>
      <w:r w:rsidRPr="004D54A2">
        <w:rPr>
          <w:rFonts w:ascii="Century" w:hAnsi="Century" w:cs="Times New Roman"/>
          <w:sz w:val="22"/>
          <w:szCs w:val="22"/>
        </w:rPr>
        <w:t>As a result of the high demanding environment, managers may hyper-focus only on what needs to be done for the organization, and deny any</w:t>
      </w:r>
      <w:r w:rsidR="00E547C4" w:rsidRPr="004D54A2">
        <w:rPr>
          <w:rFonts w:ascii="Century" w:hAnsi="Century" w:cs="Times New Roman"/>
          <w:sz w:val="22"/>
          <w:szCs w:val="22"/>
        </w:rPr>
        <w:t xml:space="preserve"> general</w:t>
      </w:r>
      <w:r w:rsidRPr="004D54A2">
        <w:rPr>
          <w:rFonts w:ascii="Century" w:hAnsi="Century" w:cs="Times New Roman"/>
          <w:sz w:val="22"/>
          <w:szCs w:val="22"/>
        </w:rPr>
        <w:t xml:space="preserve"> positive actions from staff, nor notice if all employees on the team are treated properly with their safety in mind.</w:t>
      </w:r>
    </w:p>
    <w:p w:rsidR="00057455" w:rsidRDefault="00057455" w:rsidP="00057455">
      <w:pPr>
        <w:rPr>
          <w:rFonts w:ascii="Century" w:hAnsi="Century" w:cs="Times New Roman"/>
          <w:sz w:val="22"/>
          <w:szCs w:val="22"/>
        </w:rPr>
      </w:pPr>
    </w:p>
    <w:p w:rsidR="00057455" w:rsidRPr="00057455" w:rsidRDefault="00057455" w:rsidP="00057455">
      <w:pPr>
        <w:rPr>
          <w:rFonts w:ascii="Century" w:hAnsi="Century" w:cs="Times New Roman"/>
          <w:sz w:val="22"/>
          <w:szCs w:val="22"/>
        </w:rPr>
      </w:pPr>
    </w:p>
    <w:p w:rsidR="00057455" w:rsidRPr="00057455" w:rsidRDefault="00057455" w:rsidP="00057455">
      <w:pPr>
        <w:rPr>
          <w:rFonts w:ascii="Century" w:hAnsi="Century" w:cs="Times New Roman"/>
          <w:sz w:val="22"/>
          <w:szCs w:val="22"/>
        </w:rPr>
      </w:pPr>
    </w:p>
    <w:p w:rsidR="003A70FD" w:rsidRPr="004D54A2" w:rsidRDefault="003A70FD" w:rsidP="003A70FD">
      <w:pPr>
        <w:pStyle w:val="ListParagraph"/>
        <w:numPr>
          <w:ilvl w:val="0"/>
          <w:numId w:val="4"/>
        </w:numPr>
        <w:rPr>
          <w:rFonts w:ascii="Century" w:hAnsi="Century" w:cs="Times New Roman"/>
          <w:sz w:val="22"/>
          <w:szCs w:val="22"/>
        </w:rPr>
      </w:pPr>
      <w:r w:rsidRPr="004D54A2">
        <w:rPr>
          <w:rFonts w:ascii="Century" w:hAnsi="Century" w:cs="Times New Roman"/>
          <w:sz w:val="22"/>
          <w:szCs w:val="22"/>
        </w:rPr>
        <w:t xml:space="preserve">Managers can exhibit control and power by exploiting others and encouraging a lack of teamwork between staff. In this way, such managers focus on strengthening their </w:t>
      </w:r>
      <w:r w:rsidR="00E547C4" w:rsidRPr="004D54A2">
        <w:rPr>
          <w:rFonts w:ascii="Century" w:hAnsi="Century" w:cs="Times New Roman"/>
          <w:sz w:val="22"/>
          <w:szCs w:val="22"/>
        </w:rPr>
        <w:t xml:space="preserve">own </w:t>
      </w:r>
      <w:r w:rsidRPr="004D54A2">
        <w:rPr>
          <w:rFonts w:ascii="Century" w:hAnsi="Century" w:cs="Times New Roman"/>
          <w:sz w:val="22"/>
          <w:szCs w:val="22"/>
        </w:rPr>
        <w:t>position</w:t>
      </w:r>
      <w:r w:rsidR="00E547C4" w:rsidRPr="004D54A2">
        <w:rPr>
          <w:rFonts w:ascii="Century" w:hAnsi="Century" w:cs="Times New Roman"/>
          <w:sz w:val="22"/>
          <w:szCs w:val="22"/>
        </w:rPr>
        <w:t>s</w:t>
      </w:r>
      <w:r w:rsidRPr="004D54A2">
        <w:rPr>
          <w:rFonts w:ascii="Century" w:hAnsi="Century" w:cs="Times New Roman"/>
          <w:sz w:val="22"/>
          <w:szCs w:val="22"/>
        </w:rPr>
        <w:t xml:space="preserve"> in the corporate environment.</w:t>
      </w:r>
    </w:p>
    <w:p w:rsidR="005A66CD" w:rsidRPr="004D54A2" w:rsidRDefault="005A66CD" w:rsidP="00381704">
      <w:pPr>
        <w:rPr>
          <w:rFonts w:ascii="Century" w:hAnsi="Century" w:cs="Times New Roman"/>
          <w:sz w:val="22"/>
          <w:szCs w:val="22"/>
        </w:rPr>
      </w:pPr>
    </w:p>
    <w:p w:rsidR="00E547C4" w:rsidRPr="004D54A2" w:rsidRDefault="003A70FD" w:rsidP="00057455">
      <w:pPr>
        <w:ind w:firstLine="360"/>
        <w:rPr>
          <w:rFonts w:ascii="Century" w:hAnsi="Century" w:cs="Times New Roman"/>
          <w:sz w:val="22"/>
          <w:szCs w:val="22"/>
        </w:rPr>
      </w:pPr>
      <w:r w:rsidRPr="004D54A2">
        <w:rPr>
          <w:rFonts w:ascii="Century" w:hAnsi="Century" w:cs="Times New Roman"/>
          <w:sz w:val="22"/>
          <w:szCs w:val="22"/>
        </w:rPr>
        <w:t xml:space="preserve">When people work together as a team, the success of the university and corporate setting move forward. Strong leadership, collaboration and communication </w:t>
      </w:r>
      <w:r w:rsidR="00E547C4" w:rsidRPr="004D54A2">
        <w:rPr>
          <w:rFonts w:ascii="Century" w:hAnsi="Century" w:cs="Times New Roman"/>
          <w:sz w:val="22"/>
          <w:szCs w:val="22"/>
        </w:rPr>
        <w:t>with one another will encourage</w:t>
      </w:r>
      <w:r w:rsidR="004C0A60" w:rsidRPr="004D54A2">
        <w:rPr>
          <w:rFonts w:ascii="Century" w:hAnsi="Century" w:cs="Times New Roman"/>
          <w:sz w:val="22"/>
          <w:szCs w:val="22"/>
        </w:rPr>
        <w:t xml:space="preserve"> people</w:t>
      </w:r>
      <w:r w:rsidR="00E547C4" w:rsidRPr="004D54A2">
        <w:rPr>
          <w:rFonts w:ascii="Century" w:hAnsi="Century" w:cs="Times New Roman"/>
          <w:sz w:val="22"/>
          <w:szCs w:val="22"/>
        </w:rPr>
        <w:t xml:space="preserve"> to work together effectively and help show appreciation for one another. Sometimes openness, respect and friendliness break down to form issues affecting civility and workplace bullying. We need to have a process in place at our workplaces where this is monitored, to insure that we work in an environment of collegiality.</w:t>
      </w:r>
    </w:p>
    <w:p w:rsidR="005A66CD" w:rsidRPr="004D54A2" w:rsidRDefault="005A66CD" w:rsidP="00381704">
      <w:pPr>
        <w:rPr>
          <w:rFonts w:ascii="Century" w:hAnsi="Century" w:cs="Times New Roman"/>
          <w:sz w:val="22"/>
          <w:szCs w:val="22"/>
        </w:rPr>
      </w:pPr>
    </w:p>
    <w:p w:rsidR="00E547C4" w:rsidRPr="004D54A2" w:rsidRDefault="00E547C4" w:rsidP="00EB7EE5">
      <w:pPr>
        <w:ind w:left="2880" w:firstLine="720"/>
        <w:rPr>
          <w:rFonts w:ascii="Century" w:hAnsi="Century"/>
          <w:b/>
        </w:rPr>
      </w:pPr>
    </w:p>
    <w:p w:rsidR="00E547C4" w:rsidRPr="004D54A2" w:rsidRDefault="00E547C4" w:rsidP="00EB7EE5">
      <w:pPr>
        <w:ind w:left="2880" w:firstLine="720"/>
        <w:rPr>
          <w:rFonts w:ascii="Century" w:hAnsi="Century"/>
          <w:b/>
        </w:rPr>
      </w:pPr>
    </w:p>
    <w:p w:rsidR="004F101F" w:rsidRPr="004D54A2" w:rsidRDefault="004C0A60" w:rsidP="004D54A2">
      <w:pPr>
        <w:jc w:val="center"/>
        <w:rPr>
          <w:rFonts w:ascii="Century" w:hAnsi="Century"/>
          <w:b/>
          <w:sz w:val="32"/>
          <w:szCs w:val="32"/>
        </w:rPr>
      </w:pPr>
      <w:r w:rsidRPr="004D54A2">
        <w:rPr>
          <w:rFonts w:ascii="Century" w:hAnsi="Century"/>
          <w:b/>
          <w:sz w:val="32"/>
          <w:szCs w:val="32"/>
        </w:rPr>
        <w:t xml:space="preserve">Can </w:t>
      </w:r>
      <w:r w:rsidR="003611FD" w:rsidRPr="004D54A2">
        <w:rPr>
          <w:rFonts w:ascii="Century" w:hAnsi="Century"/>
          <w:b/>
          <w:sz w:val="32"/>
          <w:szCs w:val="32"/>
        </w:rPr>
        <w:t>Workplace</w:t>
      </w:r>
      <w:r w:rsidR="00FB0AAE" w:rsidRPr="004D54A2">
        <w:rPr>
          <w:rFonts w:ascii="Century" w:hAnsi="Century"/>
          <w:b/>
          <w:sz w:val="32"/>
          <w:szCs w:val="32"/>
        </w:rPr>
        <w:t xml:space="preserve"> Bullying Be Illegal</w:t>
      </w:r>
      <w:r w:rsidR="00EE05C9" w:rsidRPr="004D54A2">
        <w:rPr>
          <w:rFonts w:ascii="Century" w:hAnsi="Century"/>
          <w:b/>
          <w:sz w:val="32"/>
          <w:szCs w:val="32"/>
        </w:rPr>
        <w:t>?</w:t>
      </w:r>
    </w:p>
    <w:p w:rsidR="005276B4" w:rsidRPr="004D54A2" w:rsidRDefault="005276B4" w:rsidP="005276B4">
      <w:pPr>
        <w:jc w:val="center"/>
        <w:rPr>
          <w:rFonts w:ascii="Century" w:hAnsi="Century"/>
          <w:b/>
        </w:rPr>
      </w:pPr>
    </w:p>
    <w:p w:rsidR="005276B4" w:rsidRPr="004D54A2" w:rsidRDefault="004D54A2" w:rsidP="005276B4">
      <w:pPr>
        <w:rPr>
          <w:rFonts w:ascii="Century" w:hAnsi="Century" w:cs="Times New Roman"/>
          <w:sz w:val="22"/>
          <w:szCs w:val="22"/>
        </w:rPr>
      </w:pPr>
      <w:r w:rsidRPr="004D54A2">
        <w:rPr>
          <w:rFonts w:ascii="Century" w:hAnsi="Century"/>
          <w:b/>
          <w:noProof/>
        </w:rPr>
        <w:drawing>
          <wp:anchor distT="0" distB="0" distL="114300" distR="114300" simplePos="0" relativeHeight="251664896" behindDoc="1" locked="0" layoutInCell="1" allowOverlap="1">
            <wp:simplePos x="0" y="0"/>
            <wp:positionH relativeFrom="margin">
              <wp:posOffset>4286250</wp:posOffset>
            </wp:positionH>
            <wp:positionV relativeFrom="margin">
              <wp:posOffset>2285365</wp:posOffset>
            </wp:positionV>
            <wp:extent cx="2286000" cy="1548765"/>
            <wp:effectExtent l="0" t="0" r="0" b="0"/>
            <wp:wrapTight wrapText="bothSides">
              <wp:wrapPolygon edited="0">
                <wp:start x="0" y="0"/>
                <wp:lineTo x="0" y="21255"/>
                <wp:lineTo x="21420" y="21255"/>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al-action.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548765"/>
                    </a:xfrm>
                    <a:prstGeom prst="rect">
                      <a:avLst/>
                    </a:prstGeom>
                  </pic:spPr>
                </pic:pic>
              </a:graphicData>
            </a:graphic>
            <wp14:sizeRelH relativeFrom="margin">
              <wp14:pctWidth>0</wp14:pctWidth>
            </wp14:sizeRelH>
            <wp14:sizeRelV relativeFrom="margin">
              <wp14:pctHeight>0</wp14:pctHeight>
            </wp14:sizeRelV>
          </wp:anchor>
        </w:drawing>
      </w:r>
      <w:r w:rsidR="00FB0AAE" w:rsidRPr="004D54A2">
        <w:rPr>
          <w:rFonts w:ascii="Century" w:hAnsi="Century" w:cs="Times New Roman"/>
          <w:sz w:val="22"/>
          <w:szCs w:val="22"/>
        </w:rPr>
        <w:t>Bullying would be illegal if it violated federal and state laws prohibiting harassment and discrimination in the workplace. The discrimination and harassment law protect employees from harassment based on protected rights – such as race, color, gender, disability, sexual orientation, etc. Such behavior is considered offensive and abusive.</w:t>
      </w:r>
    </w:p>
    <w:p w:rsidR="00FB0AAE" w:rsidRPr="004D54A2" w:rsidRDefault="00FB0AAE" w:rsidP="005276B4">
      <w:pPr>
        <w:rPr>
          <w:rFonts w:ascii="Century" w:hAnsi="Century" w:cs="Times New Roman"/>
          <w:sz w:val="22"/>
          <w:szCs w:val="22"/>
        </w:rPr>
      </w:pPr>
    </w:p>
    <w:p w:rsidR="005276B4" w:rsidRPr="004D54A2" w:rsidRDefault="00E86920" w:rsidP="005276B4">
      <w:pPr>
        <w:rPr>
          <w:rFonts w:ascii="Century" w:hAnsi="Century" w:cs="Times New Roman"/>
          <w:sz w:val="22"/>
          <w:szCs w:val="22"/>
        </w:rPr>
      </w:pPr>
      <w:r>
        <w:rPr>
          <w:rFonts w:ascii="Century" w:hAnsi="Century" w:cs="Times New Roman"/>
          <w:sz w:val="22"/>
          <w:szCs w:val="22"/>
        </w:rPr>
        <w:t xml:space="preserve">For example:  </w:t>
      </w:r>
      <w:r w:rsidR="00FB0AAE" w:rsidRPr="004D54A2">
        <w:rPr>
          <w:rFonts w:ascii="Century" w:hAnsi="Century" w:cs="Times New Roman"/>
          <w:sz w:val="22"/>
          <w:szCs w:val="22"/>
        </w:rPr>
        <w:t>Susan’s manager makes fun of he</w:t>
      </w:r>
      <w:r>
        <w:rPr>
          <w:rFonts w:ascii="Century" w:hAnsi="Century" w:cs="Times New Roman"/>
          <w:sz w:val="22"/>
          <w:szCs w:val="22"/>
        </w:rPr>
        <w:t xml:space="preserve">r and picks on her continuously </w:t>
      </w:r>
      <w:r w:rsidR="00FB0AAE" w:rsidRPr="004D54A2">
        <w:rPr>
          <w:rFonts w:ascii="Century" w:hAnsi="Century" w:cs="Times New Roman"/>
          <w:sz w:val="22"/>
          <w:szCs w:val="22"/>
        </w:rPr>
        <w:t>calling her names like stupid—and if these remarks are based on the fact that she is a woman- this treatment from Susan’s manager may be construed as harassment which is illegal. There are no such laws regarding workplace bullying.</w:t>
      </w:r>
    </w:p>
    <w:p w:rsidR="005276B4" w:rsidRPr="004D54A2" w:rsidRDefault="005276B4" w:rsidP="00A8141E">
      <w:pPr>
        <w:rPr>
          <w:rFonts w:ascii="Century" w:hAnsi="Century" w:cs="Times New Roman"/>
          <w:sz w:val="22"/>
          <w:szCs w:val="22"/>
        </w:rPr>
      </w:pPr>
    </w:p>
    <w:p w:rsidR="00FB0AAE" w:rsidRPr="004D54A2" w:rsidRDefault="00FB0AAE" w:rsidP="00A8141E">
      <w:pPr>
        <w:rPr>
          <w:rFonts w:ascii="Century" w:hAnsi="Century" w:cs="Times New Roman"/>
          <w:sz w:val="22"/>
          <w:szCs w:val="22"/>
        </w:rPr>
      </w:pPr>
      <w:r w:rsidRPr="004D54A2">
        <w:rPr>
          <w:rFonts w:ascii="Century" w:hAnsi="Century" w:cs="Times New Roman"/>
          <w:sz w:val="22"/>
          <w:szCs w:val="22"/>
        </w:rPr>
        <w:t>We need to be in the forefront of discussing and passing the anti-bullying Healthy Workplace Bill. This bill would make abusive conduct, legally actionable. As a result, employees would be liable if they failed to correct or protect anti-bullying incidents in their workplace environments.</w:t>
      </w:r>
    </w:p>
    <w:p w:rsidR="005276B4" w:rsidRPr="004D54A2" w:rsidRDefault="005276B4" w:rsidP="005276B4">
      <w:pPr>
        <w:rPr>
          <w:rFonts w:ascii="Century" w:hAnsi="Century" w:cs="Times New Roman"/>
        </w:rPr>
      </w:pPr>
    </w:p>
    <w:p w:rsidR="00A8141E" w:rsidRPr="004D54A2" w:rsidRDefault="00A8141E" w:rsidP="00A8141E">
      <w:pPr>
        <w:tabs>
          <w:tab w:val="left" w:pos="6660"/>
        </w:tabs>
        <w:rPr>
          <w:rFonts w:ascii="Century" w:hAnsi="Century" w:cs="Times New Roman"/>
        </w:rPr>
      </w:pPr>
    </w:p>
    <w:p w:rsidR="005276B4" w:rsidRPr="004D54A2" w:rsidRDefault="008D3F84" w:rsidP="005276B4">
      <w:pPr>
        <w:rPr>
          <w:rFonts w:ascii="Century" w:hAnsi="Century"/>
          <w:b/>
        </w:rPr>
      </w:pPr>
      <w:r w:rsidRPr="004D54A2">
        <w:rPr>
          <w:rFonts w:ascii="Century" w:hAnsi="Century"/>
          <w:b/>
        </w:rPr>
        <w:t>Next N</w:t>
      </w:r>
      <w:r w:rsidR="00A8141E" w:rsidRPr="004D54A2">
        <w:rPr>
          <w:rFonts w:ascii="Century" w:hAnsi="Century"/>
          <w:b/>
        </w:rPr>
        <w:t>ewsletter</w:t>
      </w:r>
      <w:r w:rsidR="00EE05C9" w:rsidRPr="004D54A2">
        <w:rPr>
          <w:rFonts w:ascii="Century" w:hAnsi="Century"/>
          <w:b/>
        </w:rPr>
        <w:t>:</w:t>
      </w:r>
    </w:p>
    <w:p w:rsidR="004743C9" w:rsidRPr="004D54A2" w:rsidRDefault="004743C9" w:rsidP="005276B4">
      <w:pPr>
        <w:rPr>
          <w:rFonts w:ascii="Century" w:hAnsi="Century"/>
          <w:sz w:val="22"/>
          <w:szCs w:val="22"/>
        </w:rPr>
      </w:pPr>
    </w:p>
    <w:p w:rsidR="00A8141E" w:rsidRPr="004D54A2" w:rsidRDefault="00A8141E" w:rsidP="005276B4">
      <w:pPr>
        <w:rPr>
          <w:rFonts w:ascii="Century" w:hAnsi="Century"/>
          <w:sz w:val="22"/>
          <w:szCs w:val="22"/>
        </w:rPr>
      </w:pPr>
      <w:r w:rsidRPr="004D54A2">
        <w:rPr>
          <w:rFonts w:ascii="Century" w:hAnsi="Century"/>
          <w:sz w:val="22"/>
          <w:szCs w:val="22"/>
        </w:rPr>
        <w:t xml:space="preserve">If you’d like to write a contribution for this newsletter please send to </w:t>
      </w:r>
    </w:p>
    <w:p w:rsidR="00A8141E" w:rsidRPr="004D54A2" w:rsidRDefault="00241839" w:rsidP="005276B4">
      <w:pPr>
        <w:rPr>
          <w:rFonts w:ascii="Century" w:hAnsi="Century"/>
          <w:sz w:val="22"/>
          <w:szCs w:val="22"/>
        </w:rPr>
      </w:pPr>
      <w:hyperlink r:id="rId11" w:history="1">
        <w:r w:rsidR="00C373EF" w:rsidRPr="004D54A2">
          <w:rPr>
            <w:rStyle w:val="Hyperlink"/>
            <w:rFonts w:ascii="Century" w:hAnsi="Century"/>
            <w:sz w:val="22"/>
            <w:szCs w:val="22"/>
          </w:rPr>
          <w:t>bullyingpreventionconsulting@gmail.com</w:t>
        </w:r>
      </w:hyperlink>
    </w:p>
    <w:p w:rsidR="00A8141E" w:rsidRPr="00B12109" w:rsidRDefault="00A8141E" w:rsidP="005276B4">
      <w:pPr>
        <w:rPr>
          <w:sz w:val="22"/>
          <w:szCs w:val="22"/>
        </w:rPr>
      </w:pPr>
    </w:p>
    <w:p w:rsidR="00A42850" w:rsidRPr="00B12109" w:rsidRDefault="00E86920" w:rsidP="00A42850">
      <w:pPr>
        <w:rPr>
          <w:b/>
          <w:sz w:val="22"/>
          <w:szCs w:val="22"/>
        </w:rPr>
      </w:pPr>
      <w:r>
        <w:rPr>
          <w:noProof/>
        </w:rPr>
        <w:drawing>
          <wp:anchor distT="0" distB="0" distL="114300" distR="114300" simplePos="0" relativeHeight="251665920" behindDoc="0" locked="0" layoutInCell="1" allowOverlap="1">
            <wp:simplePos x="0" y="0"/>
            <wp:positionH relativeFrom="margin">
              <wp:posOffset>5313680</wp:posOffset>
            </wp:positionH>
            <wp:positionV relativeFrom="margin">
              <wp:posOffset>6858000</wp:posOffset>
            </wp:positionV>
            <wp:extent cx="126111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437.JPG"/>
                    <pic:cNvPicPr/>
                  </pic:nvPicPr>
                  <pic:blipFill>
                    <a:blip r:embed="rId12">
                      <a:extLst>
                        <a:ext uri="{28A0092B-C50C-407E-A947-70E740481C1C}">
                          <a14:useLocalDpi xmlns:a14="http://schemas.microsoft.com/office/drawing/2010/main" val="0"/>
                        </a:ext>
                      </a:extLst>
                    </a:blip>
                    <a:stretch>
                      <a:fillRect/>
                    </a:stretch>
                  </pic:blipFill>
                  <pic:spPr>
                    <a:xfrm>
                      <a:off x="0" y="0"/>
                      <a:ext cx="1261110" cy="1428750"/>
                    </a:xfrm>
                    <a:prstGeom prst="rect">
                      <a:avLst/>
                    </a:prstGeom>
                  </pic:spPr>
                </pic:pic>
              </a:graphicData>
            </a:graphic>
            <wp14:sizeRelH relativeFrom="margin">
              <wp14:pctWidth>0</wp14:pctWidth>
            </wp14:sizeRelH>
            <wp14:sizeRelV relativeFrom="margin">
              <wp14:pctHeight>0</wp14:pctHeight>
            </wp14:sizeRelV>
          </wp:anchor>
        </w:drawing>
      </w:r>
    </w:p>
    <w:p w:rsidR="00E86920" w:rsidRDefault="00E86920" w:rsidP="00E86920">
      <w:pPr>
        <w:spacing w:line="276" w:lineRule="auto"/>
        <w:ind w:left="2160" w:firstLine="720"/>
        <w:rPr>
          <w:rFonts w:ascii="Times New Roman" w:hAnsi="Times New Roman" w:cs="Times New Roman"/>
          <w:sz w:val="22"/>
          <w:szCs w:val="22"/>
        </w:rPr>
      </w:pPr>
    </w:p>
    <w:p w:rsidR="00E86920" w:rsidRDefault="00E86920" w:rsidP="00E86920">
      <w:pPr>
        <w:spacing w:line="276" w:lineRule="auto"/>
        <w:ind w:left="2160" w:firstLine="720"/>
        <w:rPr>
          <w:rFonts w:ascii="Times New Roman" w:hAnsi="Times New Roman" w:cs="Times New Roman"/>
          <w:sz w:val="22"/>
          <w:szCs w:val="22"/>
        </w:rPr>
      </w:pPr>
    </w:p>
    <w:p w:rsidR="00E86920" w:rsidRDefault="00E86920" w:rsidP="00E86920">
      <w:pPr>
        <w:spacing w:line="276" w:lineRule="auto"/>
        <w:ind w:left="2160" w:firstLine="720"/>
        <w:rPr>
          <w:rFonts w:ascii="Times New Roman" w:hAnsi="Times New Roman" w:cs="Times New Roman"/>
          <w:sz w:val="22"/>
          <w:szCs w:val="22"/>
        </w:rPr>
      </w:pPr>
    </w:p>
    <w:p w:rsidR="00E86920" w:rsidRDefault="00E86920" w:rsidP="00E86920">
      <w:pPr>
        <w:spacing w:line="276" w:lineRule="auto"/>
        <w:ind w:left="2160" w:firstLine="720"/>
        <w:rPr>
          <w:rFonts w:ascii="Times New Roman" w:hAnsi="Times New Roman" w:cs="Times New Roman"/>
          <w:sz w:val="22"/>
          <w:szCs w:val="22"/>
        </w:rPr>
      </w:pPr>
    </w:p>
    <w:p w:rsidR="00E86920" w:rsidRDefault="00E86920" w:rsidP="00E86920">
      <w:pPr>
        <w:spacing w:line="276" w:lineRule="auto"/>
        <w:ind w:left="2160" w:firstLine="720"/>
        <w:rPr>
          <w:rFonts w:ascii="Times New Roman" w:hAnsi="Times New Roman" w:cs="Times New Roman"/>
          <w:sz w:val="22"/>
          <w:szCs w:val="22"/>
        </w:rPr>
      </w:pPr>
    </w:p>
    <w:p w:rsidR="00E86920" w:rsidRPr="0058357F" w:rsidRDefault="00E86920" w:rsidP="00E86920">
      <w:pPr>
        <w:spacing w:line="276" w:lineRule="auto"/>
        <w:ind w:left="2160" w:firstLine="720"/>
        <w:rPr>
          <w:rFonts w:ascii="Times New Roman" w:hAnsi="Times New Roman" w:cs="Times New Roman"/>
          <w:sz w:val="22"/>
          <w:szCs w:val="22"/>
        </w:rPr>
      </w:pPr>
      <w:r w:rsidRPr="0058357F">
        <w:rPr>
          <w:rFonts w:ascii="Times New Roman" w:hAnsi="Times New Roman" w:cs="Times New Roman"/>
          <w:sz w:val="22"/>
          <w:szCs w:val="22"/>
        </w:rPr>
        <w:t xml:space="preserve">Website: </w:t>
      </w:r>
      <w:hyperlink r:id="rId13" w:history="1">
        <w:r w:rsidRPr="0058357F">
          <w:rPr>
            <w:rStyle w:val="Hyperlink"/>
            <w:rFonts w:ascii="Times New Roman" w:hAnsi="Times New Roman" w:cs="Times New Roman"/>
            <w:sz w:val="22"/>
            <w:szCs w:val="22"/>
          </w:rPr>
          <w:t>www.bullyingpreventionconsulting.com</w:t>
        </w:r>
      </w:hyperlink>
    </w:p>
    <w:p w:rsidR="00E86920" w:rsidRPr="0058357F" w:rsidRDefault="00E86920" w:rsidP="00E86920">
      <w:pPr>
        <w:spacing w:line="360" w:lineRule="auto"/>
        <w:ind w:left="2160" w:firstLine="720"/>
        <w:rPr>
          <w:rFonts w:ascii="Times New Roman" w:hAnsi="Times New Roman" w:cs="Times New Roman"/>
          <w:sz w:val="22"/>
          <w:szCs w:val="22"/>
        </w:rPr>
      </w:pPr>
      <w:r w:rsidRPr="0058357F">
        <w:rPr>
          <w:rFonts w:ascii="Times New Roman" w:hAnsi="Times New Roman" w:cs="Times New Roman"/>
          <w:sz w:val="22"/>
          <w:szCs w:val="22"/>
        </w:rPr>
        <w:t xml:space="preserve">Email: </w:t>
      </w:r>
      <w:hyperlink r:id="rId14" w:history="1">
        <w:r w:rsidRPr="0058357F">
          <w:rPr>
            <w:rStyle w:val="Hyperlink"/>
            <w:rFonts w:ascii="Times New Roman" w:hAnsi="Times New Roman" w:cs="Times New Roman"/>
            <w:sz w:val="22"/>
            <w:szCs w:val="22"/>
          </w:rPr>
          <w:t>bullyingpreventionconsulting@gmail.com</w:t>
        </w:r>
      </w:hyperlink>
    </w:p>
    <w:p w:rsidR="00A42850" w:rsidRPr="00A42850" w:rsidRDefault="00E86920" w:rsidP="00A42850">
      <w:pPr>
        <w:rPr>
          <w:b/>
        </w:rPr>
      </w:pPr>
      <w:r w:rsidRPr="00E86920">
        <w:rPr>
          <w:b/>
          <w:noProof/>
        </w:rPr>
        <mc:AlternateContent>
          <mc:Choice Requires="wps">
            <w:drawing>
              <wp:anchor distT="45720" distB="45720" distL="114300" distR="114300" simplePos="0" relativeHeight="251673088" behindDoc="0" locked="0" layoutInCell="1" allowOverlap="1">
                <wp:simplePos x="0" y="0"/>
                <wp:positionH relativeFrom="column">
                  <wp:posOffset>4756150</wp:posOffset>
                </wp:positionH>
                <wp:positionV relativeFrom="paragraph">
                  <wp:posOffset>108585</wp:posOffset>
                </wp:positionV>
                <wp:extent cx="1987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404620"/>
                        </a:xfrm>
                        <a:prstGeom prst="rect">
                          <a:avLst/>
                        </a:prstGeom>
                        <a:solidFill>
                          <a:srgbClr val="FFFFFF"/>
                        </a:solidFill>
                        <a:ln w="9525">
                          <a:noFill/>
                          <a:miter lim="800000"/>
                          <a:headEnd/>
                          <a:tailEnd/>
                        </a:ln>
                      </wps:spPr>
                      <wps:txbx>
                        <w:txbxContent>
                          <w:p w:rsidR="00E86920" w:rsidRPr="00E86920" w:rsidRDefault="00E86920">
                            <w:pPr>
                              <w:rPr>
                                <w:rFonts w:ascii="Lucida Handwriting" w:hAnsi="Lucida Handwriting"/>
                                <w:sz w:val="22"/>
                                <w:szCs w:val="22"/>
                              </w:rPr>
                            </w:pPr>
                            <w:r w:rsidRPr="00E86920">
                              <w:rPr>
                                <w:rFonts w:ascii="Lucida Handwriting" w:hAnsi="Lucida Handwriting"/>
                                <w:sz w:val="22"/>
                                <w:szCs w:val="22"/>
                              </w:rPr>
                              <w:t xml:space="preserve">Clara </w:t>
                            </w:r>
                            <w:proofErr w:type="spellStart"/>
                            <w:r w:rsidRPr="00E86920">
                              <w:rPr>
                                <w:rFonts w:ascii="Lucida Handwriting" w:hAnsi="Lucida Handwriting"/>
                                <w:sz w:val="22"/>
                                <w:szCs w:val="22"/>
                              </w:rPr>
                              <w:t>Wajngurt</w:t>
                            </w:r>
                            <w:proofErr w:type="spellEnd"/>
                            <w:r w:rsidRPr="00E86920">
                              <w:rPr>
                                <w:rFonts w:ascii="Lucida Handwriting" w:hAnsi="Lucida Handwriting"/>
                                <w:sz w:val="22"/>
                                <w:szCs w:val="22"/>
                              </w:rPr>
                              <w:t>, Ph.D.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5pt;margin-top:8.55pt;width:156.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" stroked="f">
                <v:textbox style="mso-fit-shape-to-text:t">
                  <w:txbxContent>
                    <w:p w:rsidR="00E86920" w:rsidRPr="00E86920" w:rsidRDefault="00E86920">
                      <w:pPr>
                        <w:rPr>
                          <w:rFonts w:ascii="Lucida Handwriting" w:hAnsi="Lucida Handwriting"/>
                          <w:sz w:val="22"/>
                          <w:szCs w:val="22"/>
                        </w:rPr>
                      </w:pPr>
                      <w:r w:rsidRPr="00E86920">
                        <w:rPr>
                          <w:rFonts w:ascii="Lucida Handwriting" w:hAnsi="Lucida Handwriting"/>
                          <w:sz w:val="22"/>
                          <w:szCs w:val="22"/>
                        </w:rPr>
                        <w:t xml:space="preserve">Clara </w:t>
                      </w:r>
                      <w:proofErr w:type="spellStart"/>
                      <w:r w:rsidRPr="00E86920">
                        <w:rPr>
                          <w:rFonts w:ascii="Lucida Handwriting" w:hAnsi="Lucida Handwriting"/>
                          <w:sz w:val="22"/>
                          <w:szCs w:val="22"/>
                        </w:rPr>
                        <w:t>Wajngurt</w:t>
                      </w:r>
                      <w:proofErr w:type="spellEnd"/>
                      <w:r w:rsidRPr="00E86920">
                        <w:rPr>
                          <w:rFonts w:ascii="Lucida Handwriting" w:hAnsi="Lucida Handwriting"/>
                          <w:sz w:val="22"/>
                          <w:szCs w:val="22"/>
                        </w:rPr>
                        <w:t>, Ph.D.</w:t>
                      </w:r>
                    </w:p>
                  </w:txbxContent>
                </v:textbox>
                <w10:wrap type="square"/>
              </v:shape>
            </w:pict>
          </mc:Fallback>
        </mc:AlternateContent>
      </w:r>
    </w:p>
    <w:sectPr w:rsidR="00A42850" w:rsidRPr="00A42850" w:rsidSect="0062703F">
      <w:pgSz w:w="12240" w:h="15840"/>
      <w:pgMar w:top="720" w:right="720" w:bottom="720" w:left="720" w:header="720" w:footer="720" w:gutter="0"/>
      <w:pgBorders>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46C8E"/>
    <w:multiLevelType w:val="hybridMultilevel"/>
    <w:tmpl w:val="8FBA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676B6"/>
    <w:multiLevelType w:val="hybridMultilevel"/>
    <w:tmpl w:val="D41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5070F"/>
    <w:multiLevelType w:val="hybridMultilevel"/>
    <w:tmpl w:val="EE6A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333FF"/>
    <w:multiLevelType w:val="hybridMultilevel"/>
    <w:tmpl w:val="0ECC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2"/>
    <w:rsid w:val="00057455"/>
    <w:rsid w:val="00127FB4"/>
    <w:rsid w:val="001B53A6"/>
    <w:rsid w:val="001F143C"/>
    <w:rsid w:val="00230D3D"/>
    <w:rsid w:val="003008DB"/>
    <w:rsid w:val="00315C71"/>
    <w:rsid w:val="003611FD"/>
    <w:rsid w:val="00381704"/>
    <w:rsid w:val="003A70FD"/>
    <w:rsid w:val="003E50ED"/>
    <w:rsid w:val="004743C9"/>
    <w:rsid w:val="004C0A60"/>
    <w:rsid w:val="004D54A2"/>
    <w:rsid w:val="004F101F"/>
    <w:rsid w:val="005276B4"/>
    <w:rsid w:val="0058357F"/>
    <w:rsid w:val="005A66CD"/>
    <w:rsid w:val="0062703F"/>
    <w:rsid w:val="006E4963"/>
    <w:rsid w:val="008076B3"/>
    <w:rsid w:val="008D3F84"/>
    <w:rsid w:val="00946FFA"/>
    <w:rsid w:val="00995CBA"/>
    <w:rsid w:val="009B1300"/>
    <w:rsid w:val="00A42850"/>
    <w:rsid w:val="00A8141E"/>
    <w:rsid w:val="00B12109"/>
    <w:rsid w:val="00B57CC7"/>
    <w:rsid w:val="00BC5A24"/>
    <w:rsid w:val="00C356EE"/>
    <w:rsid w:val="00C373EF"/>
    <w:rsid w:val="00D217AA"/>
    <w:rsid w:val="00D26C52"/>
    <w:rsid w:val="00E547C4"/>
    <w:rsid w:val="00E6092C"/>
    <w:rsid w:val="00E86920"/>
    <w:rsid w:val="00EB7EE5"/>
    <w:rsid w:val="00ED4047"/>
    <w:rsid w:val="00EE05C9"/>
    <w:rsid w:val="00FB0AAE"/>
    <w:rsid w:val="00FF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5339D8C8-19F6-4732-89A8-FFAA5BD6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C52"/>
    <w:rPr>
      <w:color w:val="0000FF" w:themeColor="hyperlink"/>
      <w:u w:val="single"/>
    </w:rPr>
  </w:style>
  <w:style w:type="paragraph" w:styleId="BalloonText">
    <w:name w:val="Balloon Text"/>
    <w:basedOn w:val="Normal"/>
    <w:link w:val="BalloonTextChar"/>
    <w:uiPriority w:val="99"/>
    <w:semiHidden/>
    <w:unhideWhenUsed/>
    <w:rsid w:val="001F143C"/>
    <w:rPr>
      <w:rFonts w:ascii="Lucida Grande" w:hAnsi="Lucida Grande"/>
      <w:sz w:val="18"/>
      <w:szCs w:val="18"/>
    </w:rPr>
  </w:style>
  <w:style w:type="character" w:customStyle="1" w:styleId="BalloonTextChar">
    <w:name w:val="Balloon Text Char"/>
    <w:basedOn w:val="DefaultParagraphFont"/>
    <w:link w:val="BalloonText"/>
    <w:uiPriority w:val="99"/>
    <w:semiHidden/>
    <w:rsid w:val="001F143C"/>
    <w:rPr>
      <w:rFonts w:ascii="Lucida Grande" w:hAnsi="Lucida Grande"/>
      <w:sz w:val="18"/>
      <w:szCs w:val="18"/>
    </w:rPr>
  </w:style>
  <w:style w:type="paragraph" w:styleId="ListParagraph">
    <w:name w:val="List Paragraph"/>
    <w:basedOn w:val="Normal"/>
    <w:uiPriority w:val="34"/>
    <w:qFormat/>
    <w:rsid w:val="00A4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ullyingpreventionconsulting.com" TargetMode="External"/><Relationship Id="rId3" Type="http://schemas.openxmlformats.org/officeDocument/2006/relationships/settings" Target="settings.xml"/><Relationship Id="rId7" Type="http://schemas.openxmlformats.org/officeDocument/2006/relationships/hyperlink" Target="mailto:bullyingpreventionconsulting@gmail.com" TargetMode="Externa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llyingpreventionconsulting.com" TargetMode="External"/><Relationship Id="rId11" Type="http://schemas.openxmlformats.org/officeDocument/2006/relationships/hyperlink" Target="http://www.bullyingpreventionconsulting.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bullyingpreventionconsul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Palacio</dc:creator>
  <cp:keywords/>
  <dc:description/>
  <cp:lastModifiedBy>Ruiz, Elizabeth</cp:lastModifiedBy>
  <cp:revision>2</cp:revision>
  <dcterms:created xsi:type="dcterms:W3CDTF">2018-09-11T00:23:00Z</dcterms:created>
  <dcterms:modified xsi:type="dcterms:W3CDTF">2018-09-11T00:23:00Z</dcterms:modified>
</cp:coreProperties>
</file>